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şi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3EDE421F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>Investiției specifică: I</w:t>
      </w:r>
      <w:r w:rsidR="00230786">
        <w:rPr>
          <w:rFonts w:ascii="Trebuchet MS" w:hAnsi="Trebuchet MS"/>
        </w:rPr>
        <w:t>2</w:t>
      </w:r>
      <w:r w:rsidR="00BB1791" w:rsidRPr="00C02CAC">
        <w:rPr>
          <w:rFonts w:ascii="Trebuchet MS" w:hAnsi="Trebuchet MS"/>
        </w:rPr>
        <w:t>.</w:t>
      </w:r>
      <w:r w:rsidR="00230786">
        <w:rPr>
          <w:rFonts w:ascii="Trebuchet MS" w:hAnsi="Trebuchet MS"/>
        </w:rPr>
        <w:t>3</w:t>
      </w:r>
      <w:r w:rsidR="00BB1791" w:rsidRPr="00C02CAC">
        <w:rPr>
          <w:rFonts w:ascii="Trebuchet MS" w:hAnsi="Trebuchet MS"/>
        </w:rPr>
        <w:t xml:space="preserve">: </w:t>
      </w:r>
      <w:r w:rsidR="00230786" w:rsidRPr="00230786">
        <w:rPr>
          <w:rFonts w:ascii="Trebuchet MS" w:hAnsi="Trebuchet MS"/>
        </w:rPr>
        <w:t>Secții de terapie intensivă pentru nou-născuți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3AF37C75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5. În cadrul procedurilor de achiziţie pentru </w:t>
      </w:r>
      <w:r w:rsidR="009C793E">
        <w:rPr>
          <w:rFonts w:ascii="Trebuchet MS" w:hAnsi="Trebuchet MS"/>
        </w:rPr>
        <w:t>serviciile de renovare</w:t>
      </w:r>
      <w:r w:rsidR="00532442">
        <w:rPr>
          <w:rFonts w:ascii="Trebuchet MS" w:hAnsi="Trebuchet MS"/>
        </w:rPr>
        <w:t>/ echipamente/ dotări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</w:t>
      </w:r>
      <w:r w:rsidRPr="00C02CAC">
        <w:rPr>
          <w:rFonts w:ascii="Trebuchet MS" w:hAnsi="Trebuchet MS"/>
        </w:rPr>
        <w:lastRenderedPageBreak/>
        <w:t xml:space="preserve">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şi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B2ACB" w14:textId="77777777" w:rsidR="00EE34C0" w:rsidRDefault="00EE34C0">
      <w:r>
        <w:separator/>
      </w:r>
    </w:p>
  </w:endnote>
  <w:endnote w:type="continuationSeparator" w:id="0">
    <w:p w14:paraId="0B0DD17A" w14:textId="77777777" w:rsidR="00EE34C0" w:rsidRDefault="00EE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FB468" w14:textId="77777777" w:rsidR="00EE34C0" w:rsidRDefault="00EE34C0">
      <w:r>
        <w:separator/>
      </w:r>
    </w:p>
  </w:footnote>
  <w:footnote w:type="continuationSeparator" w:id="0">
    <w:p w14:paraId="22563EFC" w14:textId="77777777" w:rsidR="00EE34C0" w:rsidRDefault="00EE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32442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A6BCB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EE34C0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0C1B-1064-4192-A71B-81B56F83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Microsoft account</cp:lastModifiedBy>
  <cp:revision>2</cp:revision>
  <cp:lastPrinted>2022-01-31T08:30:00Z</cp:lastPrinted>
  <dcterms:created xsi:type="dcterms:W3CDTF">2023-06-14T09:54:00Z</dcterms:created>
  <dcterms:modified xsi:type="dcterms:W3CDTF">2023-06-14T09:54:00Z</dcterms:modified>
</cp:coreProperties>
</file>